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eastAsiaTheme="minorEastAsia"/>
          <w:lang w:val="en-US" w:eastAsia="zh-CN"/>
        </w:rPr>
      </w:pPr>
      <w:r>
        <w:rPr>
          <w:rFonts w:hint="eastAsia"/>
        </w:rPr>
        <w:t>重庆市交通局</w:t>
      </w:r>
      <w:r>
        <w:rPr>
          <w:rFonts w:hint="eastAsia"/>
          <w:lang w:eastAsia="zh-CN"/>
        </w:rPr>
        <w:t>涉企违规收费专项整治行动领导小组成员名单及工作职责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lang w:val="en-US" w:eastAsia="zh-CN"/>
        </w:rPr>
        <w:t>根据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 w:cs="Times New Roman"/>
          <w:color w:val="000000"/>
          <w:sz w:val="32"/>
          <w:lang w:val="en-US" w:eastAsia="zh-CN"/>
        </w:rPr>
        <w:t>交通运输部 国家发展改革委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关于印发《交通物流领域涉企违规收费自查自纠方案》的通知》（交财审函</w:t>
      </w: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eastAsia="zh-CN"/>
        </w:rPr>
        <w:t>〔</w:t>
      </w: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val="en-US" w:eastAsia="zh-CN"/>
        </w:rPr>
        <w:t>2022</w:t>
      </w: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eastAsia="zh-CN"/>
        </w:rPr>
        <w:t>〕</w:t>
      </w: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val="en-US" w:eastAsia="zh-CN"/>
        </w:rPr>
        <w:t>356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号）要求，</w:t>
      </w:r>
      <w:r>
        <w:rPr>
          <w:rFonts w:hint="default" w:ascii="Times New Roman" w:hAnsi="Times New Roman" w:eastAsia="方正仿宋_GBK" w:cs="Times New Roman"/>
          <w:color w:val="000000"/>
          <w:sz w:val="32"/>
          <w:lang w:val="en-US" w:eastAsia="zh-CN"/>
        </w:rPr>
        <w:t>成立</w:t>
      </w:r>
      <w:r>
        <w:rPr>
          <w:rFonts w:hint="eastAsia" w:ascii="Times New Roman" w:hAnsi="Times New Roman" w:eastAsia="方正仿宋_GBK" w:cs="Times New Roman"/>
          <w:color w:val="000000"/>
          <w:sz w:val="32"/>
          <w:lang w:val="en-US" w:eastAsia="zh-CN"/>
        </w:rPr>
        <w:t>我市交通领域涉企违规收费专项整治行动</w:t>
      </w:r>
      <w:r>
        <w:rPr>
          <w:rFonts w:hint="default" w:ascii="Times New Roman" w:hAnsi="Times New Roman" w:eastAsia="方正仿宋_GBK" w:cs="Times New Roman"/>
          <w:color w:val="000000"/>
          <w:sz w:val="32"/>
          <w:lang w:val="en-US" w:eastAsia="zh-CN"/>
        </w:rPr>
        <w:t>领导小组</w:t>
      </w:r>
      <w:r>
        <w:rPr>
          <w:rFonts w:hint="eastAsia" w:ascii="Times New Roman" w:hAnsi="Times New Roman" w:eastAsia="方正仿宋_GBK" w:cs="Times New Roman"/>
          <w:color w:val="000000"/>
          <w:sz w:val="32"/>
          <w:lang w:val="en-US" w:eastAsia="zh-CN"/>
        </w:rPr>
        <w:t>，贯彻落实涉企违规收费专项整治工作，切实推动降费减负政策落到实处，助企纾困，切实减轻企业负担</w:t>
      </w:r>
      <w:r>
        <w:rPr>
          <w:rFonts w:hint="default" w:ascii="Times New Roman" w:hAnsi="Times New Roman" w:eastAsia="方正仿宋_GBK" w:cs="Times New Roman"/>
          <w:color w:val="000000"/>
          <w:sz w:val="32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color w:val="000000"/>
          <w:sz w:val="32"/>
          <w:lang w:val="en-US" w:eastAsia="zh-CN"/>
        </w:rPr>
        <w:t>具体</w:t>
      </w:r>
      <w:r>
        <w:rPr>
          <w:rFonts w:hint="default" w:ascii="Times New Roman" w:hAnsi="Times New Roman" w:eastAsia="方正仿宋_GBK" w:cs="Times New Roman"/>
          <w:color w:val="000000"/>
          <w:sz w:val="32"/>
          <w:lang w:val="en-US" w:eastAsia="zh-CN"/>
        </w:rPr>
        <w:t>有关事项如下：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000000"/>
          <w:sz w:val="32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lang w:eastAsia="zh-CN"/>
        </w:rPr>
        <w:t>一、</w:t>
      </w:r>
      <w:r>
        <w:rPr>
          <w:rFonts w:hint="default" w:ascii="Times New Roman" w:hAnsi="Times New Roman" w:eastAsia="方正黑体_GBK" w:cs="Times New Roman"/>
          <w:color w:val="000000"/>
          <w:sz w:val="32"/>
        </w:rPr>
        <w:t>领导小组成员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000000"/>
          <w:sz w:val="32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</w:rPr>
        <w:t xml:space="preserve">组  长：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</w:rPr>
        <w:t>许仁安  市交通局</w:t>
      </w:r>
      <w:r>
        <w:rPr>
          <w:rFonts w:hint="default" w:ascii="Times New Roman" w:hAnsi="Times New Roman" w:eastAsia="方正仿宋_GBK" w:cs="Times New Roman"/>
          <w:color w:val="000000"/>
          <w:spacing w:val="-3"/>
          <w:sz w:val="32"/>
        </w:rPr>
        <w:t>党委书记、</w:t>
      </w:r>
      <w:r>
        <w:rPr>
          <w:rFonts w:hint="default" w:ascii="Times New Roman" w:hAnsi="Times New Roman" w:eastAsia="方正仿宋_GBK" w:cs="Times New Roman"/>
          <w:color w:val="000000"/>
          <w:sz w:val="32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</w:rPr>
        <w:t xml:space="preserve">副组长： </w:t>
      </w:r>
      <w:r>
        <w:rPr>
          <w:rFonts w:hint="default" w:ascii="Times New Roman" w:hAnsi="Times New Roman" w:eastAsia="方正仿宋_GBK" w:cs="Times New Roman"/>
          <w:color w:val="000000"/>
          <w:sz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textAlignment w:val="auto"/>
        <w:rPr>
          <w:rFonts w:hint="default" w:ascii="Times New Roman" w:hAnsi="Times New Roman" w:eastAsia="方正仿宋_GBK" w:cs="Times New Roman"/>
          <w:color w:val="000000"/>
          <w:sz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</w:rPr>
        <w:t>万雅芬  市交通局党委委员、副局长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</w:rPr>
        <w:t>李关寿  市交通局党委委员、副局长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陈永忠  </w:t>
      </w:r>
      <w:r>
        <w:rPr>
          <w:rFonts w:hint="default" w:ascii="Times New Roman" w:hAnsi="Times New Roman" w:eastAsia="方正仿宋_GBK" w:cs="Times New Roman"/>
          <w:color w:val="000000"/>
          <w:sz w:val="32"/>
        </w:rPr>
        <w:t>市交通局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党委委员、副局长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128" w:rightChars="-40" w:firstLine="640" w:firstLineChars="200"/>
        <w:textAlignment w:val="auto"/>
        <w:rPr>
          <w:rFonts w:hint="default" w:ascii="Times New Roman" w:hAnsi="Times New Roman" w:eastAsia="方正黑体_GBK" w:cs="Times New Roman"/>
          <w:color w:val="000000"/>
          <w:sz w:val="32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</w:rPr>
        <w:t xml:space="preserve">成  员： 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lang w:val="en-US" w:eastAsia="zh-CN"/>
        </w:rPr>
      </w:pPr>
      <w:r>
        <w:rPr>
          <w:rStyle w:val="21"/>
          <w:rFonts w:hint="default" w:ascii="Times New Roman" w:hAnsi="Times New Roman" w:eastAsia="方正仿宋_GBK" w:cs="Times New Roman"/>
          <w:sz w:val="32"/>
          <w:szCs w:val="32"/>
        </w:rPr>
        <w:t>市公路中心</w:t>
      </w:r>
      <w:r>
        <w:rPr>
          <w:rStyle w:val="21"/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Style w:val="21"/>
          <w:rFonts w:hint="default" w:ascii="Times New Roman" w:hAnsi="Times New Roman" w:eastAsia="方正仿宋_GBK" w:cs="Times New Roman"/>
          <w:sz w:val="32"/>
          <w:szCs w:val="32"/>
        </w:rPr>
        <w:t>市道路运输中心</w:t>
      </w:r>
      <w:r>
        <w:rPr>
          <w:rStyle w:val="21"/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Style w:val="21"/>
          <w:rFonts w:hint="default" w:ascii="Times New Roman" w:hAnsi="Times New Roman" w:eastAsia="方正仿宋_GBK" w:cs="Times New Roman"/>
          <w:sz w:val="32"/>
          <w:szCs w:val="32"/>
        </w:rPr>
        <w:t>市港航海事</w:t>
      </w:r>
      <w:r>
        <w:rPr>
          <w:rStyle w:val="21"/>
          <w:rFonts w:hint="eastAsia" w:ascii="Times New Roman" w:hAnsi="Times New Roman" w:eastAsia="方正仿宋_GBK" w:cs="Times New Roman"/>
          <w:sz w:val="32"/>
          <w:szCs w:val="32"/>
          <w:lang w:eastAsia="zh-CN"/>
        </w:rPr>
        <w:t>中心、</w:t>
      </w:r>
      <w:r>
        <w:rPr>
          <w:rStyle w:val="21"/>
          <w:rFonts w:hint="default" w:ascii="Times New Roman" w:hAnsi="Times New Roman" w:eastAsia="方正仿宋_GBK" w:cs="Times New Roman"/>
          <w:sz w:val="32"/>
          <w:szCs w:val="32"/>
        </w:rPr>
        <w:t>市</w:t>
      </w:r>
      <w:r>
        <w:rPr>
          <w:rStyle w:val="21"/>
          <w:rFonts w:hint="default" w:ascii="Times New Roman" w:hAnsi="Times New Roman" w:eastAsia="方正仿宋_GBK" w:cs="Times New Roman"/>
          <w:spacing w:val="-10"/>
          <w:sz w:val="32"/>
          <w:szCs w:val="32"/>
        </w:rPr>
        <w:t>交通执法总队</w:t>
      </w:r>
      <w:r>
        <w:rPr>
          <w:rStyle w:val="21"/>
          <w:rFonts w:hint="eastAsia" w:ascii="Times New Roman" w:hAnsi="Times New Roman" w:eastAsia="方正仿宋_GBK" w:cs="Times New Roman"/>
          <w:spacing w:val="-10"/>
          <w:sz w:val="32"/>
          <w:szCs w:val="32"/>
          <w:lang w:eastAsia="zh-CN"/>
        </w:rPr>
        <w:t>、</w:t>
      </w:r>
      <w:r>
        <w:rPr>
          <w:rStyle w:val="21"/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重庆航交所</w:t>
      </w:r>
      <w:r>
        <w:rPr>
          <w:rStyle w:val="21"/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、</w:t>
      </w:r>
      <w:r>
        <w:rPr>
          <w:rStyle w:val="21"/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市交通规划和技术中心</w:t>
      </w:r>
      <w:r>
        <w:rPr>
          <w:rStyle w:val="21"/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、</w:t>
      </w:r>
      <w:r>
        <w:rPr>
          <w:rStyle w:val="21"/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市交通局后勤中心</w:t>
      </w:r>
      <w:r>
        <w:rPr>
          <w:rStyle w:val="21"/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、</w:t>
      </w:r>
      <w:r>
        <w:rPr>
          <w:rStyle w:val="21"/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市交通干校</w:t>
      </w:r>
      <w:r>
        <w:rPr>
          <w:rStyle w:val="21"/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、</w:t>
      </w:r>
      <w:r>
        <w:rPr>
          <w:rStyle w:val="21"/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市交通调度中心</w:t>
      </w:r>
      <w:r>
        <w:rPr>
          <w:rStyle w:val="21"/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、</w:t>
      </w:r>
      <w:r>
        <w:rPr>
          <w:rStyle w:val="21"/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市船检中心</w:t>
      </w:r>
      <w:r>
        <w:rPr>
          <w:rStyle w:val="21"/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主要负责人，局机关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22"/>
          <w:lang w:val="en-US" w:eastAsia="zh-CN" w:bidi="ar-SA"/>
        </w:rPr>
        <w:t>财务处、</w:t>
      </w:r>
      <w:r>
        <w:rPr>
          <w:rFonts w:hint="eastAsia" w:ascii="Times New Roman" w:hAnsi="Times New Roman" w:eastAsia="方正仿宋_GBK" w:cs="Times New Roman"/>
          <w:color w:val="000000"/>
          <w:sz w:val="32"/>
          <w:lang w:val="en-US" w:eastAsia="zh-CN"/>
        </w:rPr>
        <w:t>管养处</w:t>
      </w:r>
      <w:r>
        <w:rPr>
          <w:rFonts w:hint="eastAsia" w:ascii="Times New Roman" w:hAnsi="Times New Roman" w:eastAsia="方正仿宋_GBK" w:cs="Times New Roman"/>
          <w:color w:val="auto"/>
          <w:sz w:val="32"/>
          <w:lang w:val="en-US" w:eastAsia="zh-CN"/>
        </w:rPr>
        <w:t>、</w:t>
      </w:r>
      <w:r>
        <w:rPr>
          <w:rFonts w:hint="eastAsia" w:ascii="Times New Roman" w:hAnsi="Times New Roman" w:eastAsia="方正仿宋_GBK" w:cs="Times New Roman"/>
          <w:color w:val="000000"/>
          <w:sz w:val="32"/>
          <w:lang w:val="en-US" w:eastAsia="zh-CN"/>
        </w:rPr>
        <w:t>港航处、运输处、铁管处、民航处主要负责人。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Style w:val="21"/>
          <w:rFonts w:hint="default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</w:pPr>
      <w:r>
        <w:rPr>
          <w:rStyle w:val="21"/>
          <w:rFonts w:hint="default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  <w:t>二、领导小组主要职责</w:t>
      </w:r>
    </w:p>
    <w:p>
      <w:pPr>
        <w:pStyle w:val="2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Style w:val="21"/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Style w:val="21"/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及时传达交通物流领域涉企违规收费专项整治部署要求，组织制定本系统本部门</w:t>
      </w:r>
      <w:r>
        <w:rPr>
          <w:rFonts w:hint="eastAsia" w:ascii="Times New Roman" w:hAnsi="Times New Roman" w:eastAsia="方正仿宋_GBK" w:cs="Times New Roman"/>
          <w:color w:val="000000"/>
          <w:sz w:val="32"/>
          <w:lang w:val="en-US" w:eastAsia="zh-CN"/>
        </w:rPr>
        <w:t>涉企违规收费专项整治行动实施方案，统筹推进交通领域涉企违规收费专项整治各项工作，协调解决重点难点问题。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Style w:val="21"/>
          <w:rFonts w:hint="default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</w:pPr>
      <w:r>
        <w:rPr>
          <w:rStyle w:val="21"/>
          <w:rFonts w:hint="default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  <w:t>三、领导小组办公室成员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lang w:val="en-US" w:eastAsia="zh-CN"/>
        </w:rPr>
        <w:t>涉企违规收费专项整治行动</w:t>
      </w:r>
      <w:r>
        <w:rPr>
          <w:rFonts w:hint="default" w:ascii="Times New Roman" w:hAnsi="Times New Roman" w:eastAsia="方正仿宋_GBK" w:cs="Times New Roman"/>
          <w:color w:val="000000"/>
          <w:sz w:val="32"/>
          <w:lang w:val="en-US" w:eastAsia="zh-CN"/>
        </w:rPr>
        <w:t>领导小组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下设办公室，成员由局机关各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相关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处室主要负责人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局属各单位主要负责人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组成，</w:t>
      </w:r>
      <w:r>
        <w:rPr>
          <w:rFonts w:hint="default" w:ascii="Times New Roman" w:hAnsi="Times New Roman" w:eastAsia="方正仿宋_GBK" w:cs="Times New Roman"/>
          <w:color w:val="000000"/>
          <w:sz w:val="32"/>
        </w:rPr>
        <w:t>万雅芬</w:t>
      </w:r>
      <w:r>
        <w:rPr>
          <w:rFonts w:hint="eastAsia" w:ascii="Times New Roman" w:hAnsi="Times New Roman" w:eastAsia="方正仿宋_GBK" w:cs="Times New Roman"/>
          <w:color w:val="000000"/>
          <w:sz w:val="32"/>
          <w:lang w:eastAsia="zh-CN"/>
        </w:rPr>
        <w:t>副局长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兼任办公室主任，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具体工作由局机关各处室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、局属各单位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共同承担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lang w:eastAsia="zh-CN"/>
        </w:rPr>
        <w:t>日常</w:t>
      </w:r>
      <w:r>
        <w:rPr>
          <w:rFonts w:hint="eastAsia" w:ascii="Times New Roman" w:hAnsi="Times New Roman" w:eastAsia="方正仿宋_GBK" w:cs="Times New Roman"/>
          <w:color w:val="000000"/>
          <w:sz w:val="32"/>
          <w:lang w:eastAsia="zh-CN"/>
        </w:rPr>
        <w:t>各项</w:t>
      </w:r>
      <w:r>
        <w:rPr>
          <w:rFonts w:hint="default" w:ascii="Times New Roman" w:hAnsi="Times New Roman" w:eastAsia="方正仿宋_GBK" w:cs="Times New Roman"/>
          <w:color w:val="000000"/>
          <w:sz w:val="32"/>
          <w:lang w:eastAsia="zh-CN"/>
        </w:rPr>
        <w:t>工作由局</w:t>
      </w:r>
      <w:r>
        <w:rPr>
          <w:rFonts w:hint="eastAsia" w:ascii="Times New Roman" w:hAnsi="Times New Roman" w:eastAsia="方正仿宋_GBK" w:cs="Times New Roman"/>
          <w:color w:val="000000"/>
          <w:sz w:val="32"/>
          <w:lang w:eastAsia="zh-CN"/>
        </w:rPr>
        <w:t>财务处负责</w:t>
      </w:r>
      <w:r>
        <w:rPr>
          <w:rFonts w:hint="default" w:ascii="Times New Roman" w:hAnsi="Times New Roman" w:eastAsia="方正仿宋_GBK" w:cs="Times New Roman"/>
          <w:color w:val="000000"/>
          <w:sz w:val="32"/>
          <w:lang w:eastAsia="zh-CN"/>
        </w:rPr>
        <w:t>。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Style w:val="21"/>
          <w:rFonts w:hint="default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</w:pPr>
      <w:r>
        <w:rPr>
          <w:rStyle w:val="21"/>
          <w:rFonts w:hint="default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  <w:t>领导小组办公室主要职责</w:t>
      </w:r>
    </w:p>
    <w:p>
      <w:pPr>
        <w:pStyle w:val="2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（一）组织落实领导小组的决策部署和议定事项，做好领导小组专题会议的准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备工作；</w:t>
      </w:r>
    </w:p>
    <w:p>
      <w:pPr>
        <w:pStyle w:val="2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（二）组织起草交通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领域涉企违规收费专项整治行动实施方案；</w:t>
      </w:r>
    </w:p>
    <w:p>
      <w:pPr>
        <w:pStyle w:val="2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（三）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全面梳理我市交通领域涉企收费政策，引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导企业知悉收费政策并积极参与专项整治行动，同步做好已出台涉企收费优惠措施的政策解读；</w:t>
      </w:r>
    </w:p>
    <w:p>
      <w:pPr>
        <w:pStyle w:val="2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（四）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组织相关收费主体和单位认真开展自查自纠工作，排查范围要覆盖基层和一线，排查内容要涵盖收费管理各项要求，做到排查范围、排查内容全覆盖、无遗漏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pStyle w:val="2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（五）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根据有关问题线索及各单位自查自纠情况，专项整治小组开展督促指导，对督促指导中提出的问题，纳入整改台账，督办整改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pStyle w:val="2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（六）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深入研究典型性、普遍性、倾向性问题及屡查屡犯问题，深入剖析违规收费问题产生的原因，认真分析问题背后体制障碍、机制缺陷和制度漏洞，健全制度措施，完善长效机制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pStyle w:val="2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（七）收集整理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全市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推动落实交通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领域涉企违规收费专项整治行动的经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验做法，并及时向部报送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相关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信息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及整治行动推进情况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pStyle w:val="2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（八）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系统梳理总结我市交通领域自查自纠工作开展情况、发现问题整改情况、源头治理违规收费情况、规范收费管理有关意见建议，形成我市交通领域自查自纠情况报告；</w:t>
      </w:r>
    </w:p>
    <w:p>
      <w:pPr>
        <w:pStyle w:val="2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（九）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完成领导小组交办的其他工作任务。</w:t>
      </w:r>
    </w:p>
    <w:p>
      <w:pPr>
        <w:pStyle w:val="2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Style w:val="21"/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/>
          <w:szCs w:val="32"/>
          <w:lang w:val="en-US" w:eastAsia="zh-CN"/>
        </w:rPr>
        <w:t xml:space="preserve">                            </w:t>
      </w:r>
    </w:p>
    <w:p>
      <w:pPr>
        <w:pStyle w:val="2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033812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C7E199"/>
    <w:multiLevelType w:val="singleLevel"/>
    <w:tmpl w:val="EFC7E199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16"/>
    <w:rsid w:val="00006ACA"/>
    <w:rsid w:val="00071404"/>
    <w:rsid w:val="001830CA"/>
    <w:rsid w:val="001F23E7"/>
    <w:rsid w:val="00283C01"/>
    <w:rsid w:val="002D4B36"/>
    <w:rsid w:val="003138EA"/>
    <w:rsid w:val="003C1196"/>
    <w:rsid w:val="003F7C2D"/>
    <w:rsid w:val="00404BDF"/>
    <w:rsid w:val="00547EA7"/>
    <w:rsid w:val="0059652B"/>
    <w:rsid w:val="007C4051"/>
    <w:rsid w:val="008E7EE0"/>
    <w:rsid w:val="00937374"/>
    <w:rsid w:val="0097662B"/>
    <w:rsid w:val="00985C22"/>
    <w:rsid w:val="009E4EFC"/>
    <w:rsid w:val="00A46D42"/>
    <w:rsid w:val="00AC3F0C"/>
    <w:rsid w:val="00B83C06"/>
    <w:rsid w:val="00C35D3A"/>
    <w:rsid w:val="00C51D27"/>
    <w:rsid w:val="00D21A16"/>
    <w:rsid w:val="00D35B74"/>
    <w:rsid w:val="00D7159A"/>
    <w:rsid w:val="00E125BC"/>
    <w:rsid w:val="00E5450B"/>
    <w:rsid w:val="00FE64C2"/>
    <w:rsid w:val="023D46EC"/>
    <w:rsid w:val="04134292"/>
    <w:rsid w:val="0FF52BA1"/>
    <w:rsid w:val="140C40C7"/>
    <w:rsid w:val="16A513BC"/>
    <w:rsid w:val="17F77D8F"/>
    <w:rsid w:val="17FD7767"/>
    <w:rsid w:val="190119E5"/>
    <w:rsid w:val="1C4B4063"/>
    <w:rsid w:val="22A65125"/>
    <w:rsid w:val="22D4654E"/>
    <w:rsid w:val="230C0E66"/>
    <w:rsid w:val="26FF4D9D"/>
    <w:rsid w:val="27B36173"/>
    <w:rsid w:val="28306C3A"/>
    <w:rsid w:val="2EA0238E"/>
    <w:rsid w:val="3140197F"/>
    <w:rsid w:val="37826121"/>
    <w:rsid w:val="3A7B3A28"/>
    <w:rsid w:val="3D35504F"/>
    <w:rsid w:val="46765DD0"/>
    <w:rsid w:val="46B865E7"/>
    <w:rsid w:val="48F01E86"/>
    <w:rsid w:val="4CFE2BC1"/>
    <w:rsid w:val="4D22742A"/>
    <w:rsid w:val="571E5A0F"/>
    <w:rsid w:val="5E0E61C4"/>
    <w:rsid w:val="62436F7C"/>
    <w:rsid w:val="66C57D25"/>
    <w:rsid w:val="78924C04"/>
    <w:rsid w:val="7A777060"/>
    <w:rsid w:val="7B0D35A2"/>
    <w:rsid w:val="7CFA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paragraph" w:styleId="5">
    <w:name w:val="heading 3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6">
    <w:name w:val="heading 4"/>
    <w:basedOn w:val="1"/>
    <w:next w:val="1"/>
    <w:link w:val="1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2"/>
    <w:basedOn w:val="1"/>
    <w:qFormat/>
    <w:uiPriority w:val="0"/>
    <w:rPr>
      <w:kern w:val="0"/>
      <w:sz w:val="24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Title"/>
    <w:basedOn w:val="1"/>
    <w:next w:val="1"/>
    <w:link w:val="20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Cs w:val="32"/>
    </w:rPr>
  </w:style>
  <w:style w:type="character" w:customStyle="1" w:styleId="13">
    <w:name w:val="页眉 Char"/>
    <w:basedOn w:val="12"/>
    <w:link w:val="8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5">
    <w:name w:val="标题 2 Char"/>
    <w:basedOn w:val="12"/>
    <w:link w:val="4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标题 3 Char"/>
    <w:basedOn w:val="12"/>
    <w:link w:val="5"/>
    <w:qFormat/>
    <w:uiPriority w:val="9"/>
    <w:rPr>
      <w:b/>
      <w:bCs/>
      <w:sz w:val="32"/>
      <w:szCs w:val="32"/>
    </w:rPr>
  </w:style>
  <w:style w:type="character" w:customStyle="1" w:styleId="17">
    <w:name w:val="标题 1 Char"/>
    <w:basedOn w:val="12"/>
    <w:link w:val="3"/>
    <w:uiPriority w:val="9"/>
    <w:rPr>
      <w:b/>
      <w:bCs/>
      <w:kern w:val="44"/>
      <w:sz w:val="44"/>
      <w:szCs w:val="44"/>
    </w:rPr>
  </w:style>
  <w:style w:type="paragraph" w:styleId="1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9">
    <w:name w:val="标题 4 Char"/>
    <w:basedOn w:val="12"/>
    <w:link w:val="6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0">
    <w:name w:val="标题 Char"/>
    <w:basedOn w:val="12"/>
    <w:link w:val="10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1">
    <w:name w:val="正文文本 (3)_"/>
    <w:link w:val="22"/>
    <w:qFormat/>
    <w:locked/>
    <w:uiPriority w:val="0"/>
    <w:rPr>
      <w:rFonts w:ascii="宋体" w:hAnsi="宋体"/>
      <w:kern w:val="0"/>
      <w:sz w:val="26"/>
    </w:rPr>
  </w:style>
  <w:style w:type="paragraph" w:customStyle="1" w:styleId="22">
    <w:name w:val="正文文本 (3)"/>
    <w:basedOn w:val="1"/>
    <w:link w:val="21"/>
    <w:qFormat/>
    <w:uiPriority w:val="0"/>
    <w:pPr>
      <w:shd w:val="clear" w:color="auto" w:fill="FFFFFF"/>
      <w:spacing w:line="586" w:lineRule="exact"/>
      <w:jc w:val="distribute"/>
    </w:pPr>
    <w:rPr>
      <w:rFonts w:ascii="宋体" w:hAnsi="宋体"/>
      <w:kern w:val="0"/>
      <w:sz w:val="2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1071</Words>
  <Characters>1076</Characters>
  <Lines>6</Lines>
  <Paragraphs>1</Paragraphs>
  <TotalTime>7</TotalTime>
  <ScaleCrop>false</ScaleCrop>
  <LinksUpToDate>false</LinksUpToDate>
  <CharactersWithSpaces>1122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2022-07-21T07:52:00Z</dcterms:created>
  <dc:creator>hp</dc:creator>
  <cp:lastModifiedBy>顾月林</cp:lastModifiedBy>
  <dcterms:modified xsi:type="dcterms:W3CDTF">2022-08-08T02:58:41Z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589389DAC70F42479292C921144C4486</vt:lpwstr>
  </property>
</Properties>
</file>